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0C" w:rsidRDefault="0095580C" w:rsidP="0095580C">
      <w:pPr>
        <w:pStyle w:val="NormaleWeb"/>
        <w:rPr>
          <w:rStyle w:val="Enfasigrassetto"/>
        </w:rPr>
      </w:pPr>
      <w:r>
        <w:rPr>
          <w:rStyle w:val="Enfasigrassetto"/>
        </w:rPr>
        <w:t>Reddito minimo per r</w:t>
      </w:r>
      <w:r w:rsidRPr="0095580C">
        <w:rPr>
          <w:rStyle w:val="Enfasigrassetto"/>
        </w:rPr>
        <w:t xml:space="preserve">icongiungimento familiare </w:t>
      </w:r>
      <w:r>
        <w:rPr>
          <w:rStyle w:val="Enfasigrassetto"/>
        </w:rPr>
        <w:t xml:space="preserve">e rilascio permesso di soggiorno di lungo periodo UE </w:t>
      </w:r>
      <w:r w:rsidR="004646F2">
        <w:rPr>
          <w:rStyle w:val="Enfasigrassetto"/>
        </w:rPr>
        <w:t>2022</w:t>
      </w:r>
    </w:p>
    <w:p w:rsidR="004646F2" w:rsidRDefault="004646F2" w:rsidP="004646F2">
      <w:pPr>
        <w:pStyle w:val="NormaleWeb"/>
      </w:pPr>
      <w:r>
        <w:rPr>
          <w:rStyle w:val="Enfasigrassetto"/>
        </w:rPr>
        <w:t>Assegno sociale</w:t>
      </w:r>
      <w:r>
        <w:t xml:space="preserve"> (per 1 persona) € 6.079,45</w:t>
      </w:r>
      <w:r>
        <w:br/>
        <w:t>– n. 1 familiare da ricongiungere (anche se minore di 14 anni) € 9.119,17</w:t>
      </w:r>
      <w:r>
        <w:br/>
        <w:t>– n. 2 familiare da ricongiungere (anche se uno di questi è minore di 14 anni) € 12.158,90</w:t>
      </w:r>
      <w:r>
        <w:br/>
        <w:t>– n. 3 familiare da ricongiungere (anche se uno di questi è minore di 14 anni)</w:t>
      </w:r>
      <w:r>
        <w:br/>
        <w:t>€ 15.198,62</w:t>
      </w:r>
      <w:r>
        <w:br/>
        <w:t>– n. 4 familiare da ricongiungere (anche se uno di questi è minore di 14 anni)</w:t>
      </w:r>
      <w:r>
        <w:br/>
        <w:t>€ 18.238,35</w:t>
      </w:r>
      <w:r>
        <w:br/>
        <w:t>– n. 5 familiare da ricongiungere (anche se uno di questi è minore di 14 anni)</w:t>
      </w:r>
      <w:r>
        <w:br/>
        <w:t>€ 21.278,07</w:t>
      </w:r>
      <w:r>
        <w:br/>
        <w:t>– n. 6 familiare da ricongiungere (anche se uno di questi è minore di 14 anni)</w:t>
      </w:r>
      <w:r>
        <w:br/>
        <w:t>€ 24.317,80</w:t>
      </w:r>
    </w:p>
    <w:p w:rsidR="004646F2" w:rsidRDefault="004646F2" w:rsidP="004646F2">
      <w:pPr>
        <w:pStyle w:val="NormaleWeb"/>
      </w:pPr>
      <w:r>
        <w:rPr>
          <w:rStyle w:val="Enfasigrassetto"/>
        </w:rPr>
        <w:t>Se si ricongiungono due o più figli minori di 14</w:t>
      </w:r>
      <w:r>
        <w:t xml:space="preserve"> anni il reddito minimo richiesto per il 2022 euro è di € 12.158,90.</w:t>
      </w:r>
      <w:r>
        <w:br/>
        <w:t xml:space="preserve">Per ogni altro ricongiunto oltre ai minori di 14 anni (figli, coniugi o genitori), all’importo di 12.158,90 euro si deve aggiungere per ogni persona l’importo di 3.039,72 euro. </w:t>
      </w:r>
    </w:p>
    <w:p w:rsidR="004646F2" w:rsidRDefault="004646F2" w:rsidP="004646F2">
      <w:pPr>
        <w:pStyle w:val="NormaleWeb"/>
      </w:pPr>
      <w:r>
        <w:t>Es.</w:t>
      </w:r>
      <w:r>
        <w:br/>
        <w:t>un familiare + due o più figli minori di anni 14 € 15.198,62</w:t>
      </w:r>
      <w:r>
        <w:br/>
        <w:t>due familiari + due o più figli minori di anni 14 € 18.238,35</w:t>
      </w:r>
      <w:r>
        <w:br/>
        <w:t>tre familiari + due o più figli minori di anni 14 € 21.278,07</w:t>
      </w:r>
    </w:p>
    <w:p w:rsidR="0095580C" w:rsidRDefault="0095580C" w:rsidP="0095580C">
      <w:pPr>
        <w:pStyle w:val="NormaleWeb"/>
      </w:pPr>
      <w:bookmarkStart w:id="0" w:name="_GoBack"/>
      <w:bookmarkEnd w:id="0"/>
      <w:r>
        <w:t>Questi importi valgono anche per la richiesta del permesso di soggiorno UE.</w:t>
      </w:r>
    </w:p>
    <w:p w:rsidR="0095580C" w:rsidRDefault="0095580C" w:rsidP="0095580C">
      <w:pPr>
        <w:pStyle w:val="NormaleWeb"/>
      </w:pPr>
      <w:r>
        <w:rPr>
          <w:rStyle w:val="Enfasigrassetto"/>
        </w:rPr>
        <w:t>Alla formazione del reddito concorrono i redditi di qualsiasi natura</w:t>
      </w:r>
      <w:r>
        <w:t xml:space="preserve">, quali i redditi soggetti all’Irpef; i redditi esenti da imposta; pensioni ed assegni pagati dal Ministero dell’Interno ai ciechi civili, invalidi civili e sordomuti; pensioni di guerra; rendite vitalizie pagate </w:t>
      </w:r>
      <w:proofErr w:type="spellStart"/>
      <w:r>
        <w:t>dall’Inail</w:t>
      </w:r>
      <w:proofErr w:type="spellEnd"/>
      <w:r>
        <w:t>; redditi soggetti a ritenuta alla fonte a titolo di imposta (vincite derivanti dalla sorte, da giochi di abilità’, da concorsi a premi, da pronostici e da scommesse, corrisposte dallo Stato, da persone giuridiche pubbliche e private); redditi soggetti a imposta sostitutiva (interessi postali e bancari, interessi dei BOT, CCT e di ogni altro titolo di Stato, interessi, premi e altri frutti delle obbligazioni e titoli similari, emessi da banche e società’ per azioni, interessi delle obbligazioni e degli altri titoli compresi i titoli emessi da enti pubblici economici trasformati per legge in società per azioni); assegni alimentari corrisposti a norma del codice civile; l’assegno sociale di cui è titolare il coniuge del richiedente.</w:t>
      </w:r>
      <w:r>
        <w:br/>
      </w:r>
      <w:r>
        <w:rPr>
          <w:rStyle w:val="Enfasigrassetto"/>
        </w:rPr>
        <w:t>Non costituiscono reddito</w:t>
      </w:r>
      <w:r>
        <w:t xml:space="preserve">: il proprio assegno sociale; i trattamenti di fine rapporto e le anticipazioni; le competenze arretrate soggette a tassazione separata; i trattamenti di famiglia; la casa di proprietà in cui si abita; le indennità di accompagnamento di ogni tipo, gli assegni per l’assistenza personale continuativa erogata </w:t>
      </w:r>
      <w:proofErr w:type="spellStart"/>
      <w:r>
        <w:t>dall’Inail</w:t>
      </w:r>
      <w:proofErr w:type="spellEnd"/>
      <w:r>
        <w:t xml:space="preserve"> nei casi di invalidità permanente assoluta; gli assegni per l’assistenza personale e continuativa pagati dall’Inps ai pensionati di inabilità; l’indennità di comunicazione per i sordomuti.</w:t>
      </w:r>
    </w:p>
    <w:p w:rsidR="003A775D" w:rsidRDefault="003A775D"/>
    <w:sectPr w:rsidR="003A77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0C"/>
    <w:rsid w:val="002D2AD4"/>
    <w:rsid w:val="003A775D"/>
    <w:rsid w:val="004646F2"/>
    <w:rsid w:val="0095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C616B"/>
  <w15:chartTrackingRefBased/>
  <w15:docId w15:val="{AA6C0787-62AA-4958-A15C-07623920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55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5580C"/>
    <w:rPr>
      <w:b/>
      <w:bCs/>
    </w:rPr>
  </w:style>
  <w:style w:type="character" w:customStyle="1" w:styleId="hgkelc">
    <w:name w:val="hgkelc"/>
    <w:basedOn w:val="Carpredefinitoparagrafo"/>
    <w:rsid w:val="002D2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418</Words>
  <Characters>2384</Characters>
  <Application>Microsoft Office Word</Application>
  <DocSecurity>0</DocSecurity>
  <Lines>19</Lines>
  <Paragraphs>5</Paragraphs>
  <ScaleCrop>false</ScaleCrop>
  <Company>Patronato ACLI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danzi</dc:creator>
  <cp:keywords/>
  <dc:description/>
  <cp:lastModifiedBy>isabella danzi</cp:lastModifiedBy>
  <cp:revision>3</cp:revision>
  <dcterms:created xsi:type="dcterms:W3CDTF">2020-06-25T11:40:00Z</dcterms:created>
  <dcterms:modified xsi:type="dcterms:W3CDTF">2022-02-22T14:48:00Z</dcterms:modified>
</cp:coreProperties>
</file>